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color w:val="auto"/>
          <w:sz w:val="21"/>
          <w:szCs w:val="24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40"/>
          <w:lang w:val="en-US" w:eastAsia="zh-CN"/>
        </w:rPr>
        <w:t>附件</w:t>
      </w:r>
      <w:r>
        <w:rPr>
          <w:rFonts w:hint="eastAsia" w:eastAsia="方正黑体_GBK" w:cs="Times New Roman"/>
          <w:color w:val="auto"/>
          <w:sz w:val="32"/>
          <w:szCs w:val="40"/>
          <w:lang w:val="en-US"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u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u w:val="none"/>
        </w:rPr>
        <w:t>重庆城市职业学院高层次人才市场化薪酬人选情况</w:t>
      </w:r>
      <w:r>
        <w:rPr>
          <w:rFonts w:hint="eastAsia" w:eastAsia="方正小标宋_GBK" w:cs="Times New Roman"/>
          <w:b w:val="0"/>
          <w:bCs w:val="0"/>
          <w:color w:val="auto"/>
          <w:sz w:val="44"/>
          <w:szCs w:val="44"/>
          <w:u w:val="none"/>
          <w:lang w:val="en-US" w:eastAsia="zh-CN"/>
        </w:rPr>
        <w:t>汇总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u w:val="none"/>
        </w:rPr>
        <w:t>表</w:t>
      </w:r>
    </w:p>
    <w:p>
      <w:pPr>
        <w:spacing w:after="156" w:afterLines="50"/>
        <w:rPr>
          <w:rFonts w:hint="default" w:ascii="Times New Roman" w:hAnsi="Times New Roman" w:eastAsia="方正仿宋_GBK" w:cs="Times New Roman"/>
          <w:color w:val="auto"/>
          <w:sz w:val="30"/>
          <w:szCs w:val="30"/>
          <w:u w:val="single"/>
        </w:rPr>
      </w:pPr>
      <w:r>
        <w:rPr>
          <w:rFonts w:hint="eastAsia" w:eastAsia="方正仿宋_GBK" w:cs="Times New Roman"/>
          <w:color w:val="auto"/>
          <w:sz w:val="30"/>
          <w:szCs w:val="30"/>
          <w:lang w:val="en-US" w:eastAsia="zh-CN"/>
        </w:rPr>
        <w:t>二级机构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（公章）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 xml:space="preserve">  联系人 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 xml:space="preserve"> 联系方式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u w:val="single"/>
        </w:rPr>
        <w:t xml:space="preserve">             </w:t>
      </w:r>
    </w:p>
    <w:tbl>
      <w:tblPr>
        <w:tblStyle w:val="4"/>
        <w:tblW w:w="142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738"/>
        <w:gridCol w:w="769"/>
        <w:gridCol w:w="862"/>
        <w:gridCol w:w="1333"/>
        <w:gridCol w:w="1169"/>
        <w:gridCol w:w="1241"/>
        <w:gridCol w:w="1467"/>
        <w:gridCol w:w="1980"/>
        <w:gridCol w:w="1846"/>
        <w:gridCol w:w="2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7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86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身份证号</w:t>
            </w:r>
          </w:p>
        </w:tc>
        <w:tc>
          <w:tcPr>
            <w:tcW w:w="1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文化程度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黑体_GBK" w:cs="Times New Roman"/>
                <w:color w:val="auto"/>
                <w:sz w:val="24"/>
                <w:szCs w:val="24"/>
                <w:lang w:val="en-US" w:eastAsia="zh-CN"/>
              </w:rPr>
              <w:t>申报人才层次</w:t>
            </w:r>
          </w:p>
        </w:tc>
        <w:tc>
          <w:tcPr>
            <w:tcW w:w="18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黑体_GBK" w:cs="Times New Roman"/>
                <w:color w:val="auto"/>
                <w:sz w:val="24"/>
                <w:szCs w:val="24"/>
                <w:lang w:val="en-US" w:eastAsia="zh-CN"/>
              </w:rPr>
              <w:t>业绩成绩</w:t>
            </w:r>
          </w:p>
        </w:tc>
        <w:tc>
          <w:tcPr>
            <w:tcW w:w="20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z w:val="24"/>
                <w:szCs w:val="24"/>
                <w:lang w:val="en-US" w:eastAsia="zh-CN"/>
              </w:rPr>
              <w:t>单位联系电话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85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7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1846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  <w:tc>
          <w:tcPr>
            <w:tcW w:w="2072" w:type="dxa"/>
            <w:noWrap w:val="0"/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EFF" w:usb1="0000785B" w:usb2="00000001" w:usb3="00000000" w:csb0="400001BF" w:csb1="DFF7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Y2ExNzEwNmYyYWFmM2QwZWFhMjU1YjY5ZGNmOTgifQ=="/>
  </w:docVars>
  <w:rsids>
    <w:rsidRoot w:val="56BC030C"/>
    <w:rsid w:val="24FC703D"/>
    <w:rsid w:val="2ECB611D"/>
    <w:rsid w:val="56BC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4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2023-12-20T09:37:00Z</dcterms:created>
  <dc:creator>`蕾蕾</dc:creator>
  <cp:lastModifiedBy>陈宥希</cp:lastModifiedBy>
  <dcterms:modified xsi:type="dcterms:W3CDTF">2024-05-06T02:50:56Z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EFD123404B3E449196BCAFE223400899_13</vt:lpwstr>
  </property>
</Properties>
</file>